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0BF56C" w14:textId="34FFC3FB" w:rsidR="001A4FB3" w:rsidRPr="001A4FB3" w:rsidRDefault="001A4FB3" w:rsidP="001A4FB3">
      <w:r w:rsidRPr="001A4FB3">
        <w:t xml:space="preserve">The purpose of this email is to inform you of some pricing changes that will take effect on March 1, 2026. </w:t>
      </w:r>
    </w:p>
    <w:p w14:paraId="2DD3310A" w14:textId="77777777" w:rsidR="001A4FB3" w:rsidRPr="001A4FB3" w:rsidRDefault="001A4FB3" w:rsidP="001A4FB3"/>
    <w:p w14:paraId="1A0D0954" w14:textId="77777777" w:rsidR="001A4FB3" w:rsidRPr="001A4FB3" w:rsidRDefault="001A4FB3" w:rsidP="001A4FB3">
      <w:pPr>
        <w:rPr>
          <w:u w:val="single"/>
        </w:rPr>
      </w:pPr>
      <w:r w:rsidRPr="001A4FB3">
        <w:rPr>
          <w:u w:val="single"/>
        </w:rPr>
        <w:t>UPDATED UMRP &amp; MAP POLICY</w:t>
      </w:r>
    </w:p>
    <w:p w14:paraId="012B93F1" w14:textId="77777777" w:rsidR="001A4FB3" w:rsidRPr="001A4FB3" w:rsidRDefault="001A4FB3" w:rsidP="001A4FB3">
      <w:r w:rsidRPr="001A4FB3">
        <w:t xml:space="preserve">Effective March 1, </w:t>
      </w:r>
      <w:proofErr w:type="gramStart"/>
      <w:r w:rsidRPr="001A4FB3">
        <w:t>2026</w:t>
      </w:r>
      <w:proofErr w:type="gramEnd"/>
      <w:r w:rsidRPr="001A4FB3">
        <w:t xml:space="preserve"> True will be updating its UMRP and MAP pricing in the Specialty Display Equipment Category.  The multiplier for the UMRP and MAP pricing in this category will move from a .3377 multiplier to a .3555 multiplier.  All other </w:t>
      </w:r>
      <w:proofErr w:type="gramStart"/>
      <w:r w:rsidRPr="001A4FB3">
        <w:t>aspect</w:t>
      </w:r>
      <w:proofErr w:type="gramEnd"/>
      <w:r w:rsidRPr="001A4FB3">
        <w:t xml:space="preserve"> of both policies </w:t>
      </w:r>
      <w:proofErr w:type="gramStart"/>
      <w:r w:rsidRPr="001A4FB3">
        <w:t>remain</w:t>
      </w:r>
      <w:proofErr w:type="gramEnd"/>
      <w:r w:rsidRPr="001A4FB3">
        <w:t xml:space="preserve"> the same.  </w:t>
      </w:r>
    </w:p>
    <w:p w14:paraId="7FD72F68" w14:textId="77777777" w:rsidR="001A4FB3" w:rsidRPr="001A4FB3" w:rsidRDefault="001A4FB3" w:rsidP="001A4FB3"/>
    <w:p w14:paraId="7D42A516" w14:textId="77777777" w:rsidR="001A4FB3" w:rsidRPr="001A4FB3" w:rsidRDefault="001A4FB3" w:rsidP="001A4FB3">
      <w:r w:rsidRPr="001A4FB3">
        <w:t>Attached are updated versions for both policies.</w:t>
      </w:r>
    </w:p>
    <w:p w14:paraId="00C42F90" w14:textId="77777777" w:rsidR="001A4FB3" w:rsidRPr="001A4FB3" w:rsidRDefault="001A4FB3" w:rsidP="001A4FB3"/>
    <w:p w14:paraId="01615074" w14:textId="77777777" w:rsidR="001A4FB3" w:rsidRPr="001A4FB3" w:rsidRDefault="001A4FB3" w:rsidP="001A4FB3">
      <w:pPr>
        <w:rPr>
          <w:u w:val="single"/>
        </w:rPr>
      </w:pPr>
      <w:r w:rsidRPr="001A4FB3">
        <w:rPr>
          <w:u w:val="single"/>
        </w:rPr>
        <w:t>REDUCTION IN LIST PRICES IN SOME MODEL CATEGORIES</w:t>
      </w:r>
    </w:p>
    <w:p w14:paraId="0D581AE8" w14:textId="77777777" w:rsidR="001A4FB3" w:rsidRPr="001A4FB3" w:rsidRDefault="001A4FB3" w:rsidP="001A4FB3">
      <w:pPr>
        <w:numPr>
          <w:ilvl w:val="0"/>
          <w:numId w:val="1"/>
        </w:numPr>
      </w:pPr>
      <w:r w:rsidRPr="001A4FB3">
        <w:t>Effective March 1</w:t>
      </w:r>
      <w:r w:rsidRPr="001A4FB3">
        <w:rPr>
          <w:vertAlign w:val="superscript"/>
        </w:rPr>
        <w:t>st</w:t>
      </w:r>
      <w:r w:rsidRPr="001A4FB3">
        <w:t xml:space="preserve">, </w:t>
      </w:r>
      <w:proofErr w:type="gramStart"/>
      <w:r w:rsidRPr="001A4FB3">
        <w:t>2026</w:t>
      </w:r>
      <w:proofErr w:type="gramEnd"/>
      <w:r w:rsidRPr="001A4FB3">
        <w:t xml:space="preserve"> True will be reducing the LIST prices on the following model categories by 10% on our TBB, TDD, TD and T-GC back bar model series.                 </w:t>
      </w:r>
    </w:p>
    <w:p w14:paraId="080CEE11" w14:textId="77777777" w:rsidR="001A4FB3" w:rsidRPr="001A4FB3" w:rsidRDefault="001A4FB3" w:rsidP="001A4FB3">
      <w:pPr>
        <w:numPr>
          <w:ilvl w:val="0"/>
          <w:numId w:val="1"/>
        </w:numPr>
      </w:pPr>
      <w:r w:rsidRPr="001A4FB3">
        <w:t>Effective March 1</w:t>
      </w:r>
      <w:r w:rsidRPr="001A4FB3">
        <w:rPr>
          <w:vertAlign w:val="superscript"/>
        </w:rPr>
        <w:t>st</w:t>
      </w:r>
      <w:r w:rsidRPr="001A4FB3">
        <w:t xml:space="preserve">, </w:t>
      </w:r>
      <w:proofErr w:type="gramStart"/>
      <w:r w:rsidRPr="001A4FB3">
        <w:t>2026</w:t>
      </w:r>
      <w:proofErr w:type="gramEnd"/>
      <w:r w:rsidRPr="001A4FB3">
        <w:t xml:space="preserve"> True will be </w:t>
      </w:r>
      <w:proofErr w:type="gramStart"/>
      <w:r w:rsidRPr="001A4FB3">
        <w:t>reducing  the</w:t>
      </w:r>
      <w:proofErr w:type="gramEnd"/>
      <w:r w:rsidRPr="001A4FB3">
        <w:t xml:space="preserve"> LIST prices on the following model categories by 30% on our TDM, TGM and TCGG curved glass display case model series.</w:t>
      </w:r>
    </w:p>
    <w:p w14:paraId="7315BABA" w14:textId="77777777" w:rsidR="001A4FB3" w:rsidRPr="001A4FB3" w:rsidRDefault="001A4FB3" w:rsidP="001A4FB3"/>
    <w:p w14:paraId="23A95894" w14:textId="77777777" w:rsidR="001A4FB3" w:rsidRPr="001A4FB3" w:rsidRDefault="001A4FB3" w:rsidP="001A4FB3">
      <w:r w:rsidRPr="001A4FB3">
        <w:t xml:space="preserve">Because of the reduced LIST prices, </w:t>
      </w:r>
      <w:proofErr w:type="gramStart"/>
      <w:r w:rsidRPr="001A4FB3">
        <w:t>all of</w:t>
      </w:r>
      <w:proofErr w:type="gramEnd"/>
      <w:r w:rsidRPr="001A4FB3">
        <w:t xml:space="preserve"> these model series will also have new lower UMRP and MAP prices as well.  Attached is a spreadsheet of our updated JAN26 PRICE LIST that includes all the new LIST, UMRP and MAP prices highlighted in yellow so that they are easily identified.  All other pricing on all other models remains the same.</w:t>
      </w:r>
    </w:p>
    <w:p w14:paraId="32B7FE1B" w14:textId="77777777" w:rsidR="001A4FB3" w:rsidRPr="001A4FB3" w:rsidRDefault="001A4FB3" w:rsidP="001A4FB3"/>
    <w:p w14:paraId="579C3191" w14:textId="77777777" w:rsidR="001A4FB3" w:rsidRPr="001A4FB3" w:rsidRDefault="001A4FB3" w:rsidP="001A4FB3">
      <w:r w:rsidRPr="001A4FB3">
        <w:t>We do understand that some dealers may have inventory of some of these models with the new reduced LIST prices.  Our goal in situations like this is to never devalue the inventory of our good dealer partners so their sales reps will be reaching out to them next week about how we plan to make them square on the pricing differentials.</w:t>
      </w:r>
    </w:p>
    <w:p w14:paraId="1E2666C3" w14:textId="77777777" w:rsidR="001A4FB3" w:rsidRPr="001A4FB3" w:rsidRDefault="001A4FB3" w:rsidP="001A4FB3"/>
    <w:p w14:paraId="42410D93" w14:textId="77777777" w:rsidR="001A4FB3" w:rsidRPr="001A4FB3" w:rsidRDefault="001A4FB3" w:rsidP="001A4FB3">
      <w:r w:rsidRPr="001A4FB3">
        <w:t>If you could please send these out to your members through whatever mass info mechanism you have it would be greatly appreciated.  Our sales force is also working to update all the dealers as well.</w:t>
      </w:r>
    </w:p>
    <w:p w14:paraId="54B285DC" w14:textId="77777777" w:rsidR="001A4FB3" w:rsidRPr="001A4FB3" w:rsidRDefault="001A4FB3" w:rsidP="001A4FB3"/>
    <w:p w14:paraId="5FC6315F" w14:textId="77777777" w:rsidR="001A4FB3" w:rsidRPr="001A4FB3" w:rsidRDefault="001A4FB3" w:rsidP="001A4FB3">
      <w:r w:rsidRPr="001A4FB3">
        <w:t xml:space="preserve">If you have any </w:t>
      </w:r>
      <w:proofErr w:type="gramStart"/>
      <w:r w:rsidRPr="001A4FB3">
        <w:t>questions</w:t>
      </w:r>
      <w:proofErr w:type="gramEnd"/>
      <w:r w:rsidRPr="001A4FB3">
        <w:t xml:space="preserve"> please let me know and, as always, thank you for your partnership.</w:t>
      </w:r>
    </w:p>
    <w:p w14:paraId="5160EB4B" w14:textId="77777777" w:rsidR="001A4FB3" w:rsidRPr="001A4FB3" w:rsidRDefault="001A4FB3" w:rsidP="001A4FB3"/>
    <w:p w14:paraId="0E2F77A9" w14:textId="77777777" w:rsidR="001A4FB3" w:rsidRPr="001A4FB3" w:rsidRDefault="001A4FB3" w:rsidP="001A4FB3">
      <w:r w:rsidRPr="001A4FB3">
        <w:t>Best regards,</w:t>
      </w:r>
    </w:p>
    <w:p w14:paraId="4E0E58F3" w14:textId="77777777" w:rsidR="001A4FB3" w:rsidRPr="001A4FB3" w:rsidRDefault="001A4FB3" w:rsidP="001A4FB3">
      <w:r w:rsidRPr="001A4FB3">
        <w:t>Andy</w:t>
      </w:r>
    </w:p>
    <w:p w14:paraId="177731DB" w14:textId="77777777" w:rsidR="001A4FB3" w:rsidRPr="001A4FB3" w:rsidRDefault="001A4FB3" w:rsidP="001A4FB3"/>
    <w:p w14:paraId="52C04E49" w14:textId="77777777" w:rsidR="001A4FB3" w:rsidRPr="001A4FB3" w:rsidRDefault="001A4FB3" w:rsidP="001A4FB3"/>
    <w:p w14:paraId="36883B69" w14:textId="72C89762" w:rsidR="001A4FB3" w:rsidRPr="001A4FB3" w:rsidRDefault="001A4FB3" w:rsidP="001A4FB3">
      <w:r w:rsidRPr="001A4FB3">
        <w:drawing>
          <wp:inline distT="0" distB="0" distL="0" distR="0" wp14:anchorId="5DF701C6" wp14:editId="2F91431E">
            <wp:extent cx="4305300" cy="676275"/>
            <wp:effectExtent l="0" t="0" r="0" b="9525"/>
            <wp:docPr id="379380889" name="Picture 2" descr="A picture containing clock, black, computer, roo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picture containing clock, black, computer, room&#10;&#10;Description automatically generated"/>
                    <pic:cNvPicPr>
                      <a:picLocks noChangeAspect="1" noChangeArrowheads="1"/>
                    </pic:cNvPicPr>
                  </pic:nvPicPr>
                  <pic:blipFill>
                    <a:blip r:embed="rId5" r:link="rId6">
                      <a:extLst>
                        <a:ext uri="{28A0092B-C50C-407E-A947-70E740481C1C}">
                          <a14:useLocalDpi xmlns:a14="http://schemas.microsoft.com/office/drawing/2010/main" val="0"/>
                        </a:ext>
                      </a:extLst>
                    </a:blip>
                    <a:srcRect/>
                    <a:stretch>
                      <a:fillRect/>
                    </a:stretch>
                  </pic:blipFill>
                  <pic:spPr bwMode="auto">
                    <a:xfrm>
                      <a:off x="0" y="0"/>
                      <a:ext cx="4305300" cy="676275"/>
                    </a:xfrm>
                    <a:prstGeom prst="rect">
                      <a:avLst/>
                    </a:prstGeom>
                    <a:noFill/>
                    <a:ln>
                      <a:noFill/>
                    </a:ln>
                  </pic:spPr>
                </pic:pic>
              </a:graphicData>
            </a:graphic>
          </wp:inline>
        </w:drawing>
      </w:r>
    </w:p>
    <w:p w14:paraId="235BEC69" w14:textId="77777777" w:rsidR="001A4FB3" w:rsidRPr="001A4FB3" w:rsidRDefault="001A4FB3" w:rsidP="001A4FB3">
      <w:r w:rsidRPr="001A4FB3">
        <w:t xml:space="preserve">This e-mail, including any files attached to it, may contain confidential and/or proprietary information </w:t>
      </w:r>
      <w:proofErr w:type="gramStart"/>
      <w:r w:rsidRPr="001A4FB3">
        <w:t>of</w:t>
      </w:r>
      <w:proofErr w:type="gramEnd"/>
      <w:r w:rsidRPr="001A4FB3">
        <w:t xml:space="preserve"> True Manufacturing. If you have received this transmission and you are not the intended recipient, please promptly delete this message and any copies and notify the sender of the delivery error by return email or telephone at (636) 240-2400. True Manufacturing disclaims liability for any unintended disclosure, viruses or other malicious software contained in this e-mail or any attachments to it. True Manufacturing 2001 East Terra Lane O'Fallon, MO 63366 </w:t>
      </w:r>
      <w:hyperlink r:id="rId7" w:history="1">
        <w:r w:rsidRPr="001A4FB3">
          <w:rPr>
            <w:rStyle w:val="Hyperlink"/>
          </w:rPr>
          <w:t>www.truemfg.com</w:t>
        </w:r>
      </w:hyperlink>
      <w:r w:rsidRPr="001A4FB3">
        <w:t xml:space="preserve"> </w:t>
      </w:r>
    </w:p>
    <w:p w14:paraId="6F1FFF00" w14:textId="77777777" w:rsidR="005004BB" w:rsidRDefault="005004BB"/>
    <w:sectPr w:rsidR="005004B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2F2DFB"/>
    <w:multiLevelType w:val="hybridMultilevel"/>
    <w:tmpl w:val="EB5482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933052278">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4FB3"/>
    <w:rsid w:val="001A4FB3"/>
    <w:rsid w:val="005004BB"/>
    <w:rsid w:val="00531D3D"/>
    <w:rsid w:val="00716F7D"/>
    <w:rsid w:val="00C741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837028"/>
  <w15:chartTrackingRefBased/>
  <w15:docId w15:val="{D93384BB-29FA-4B3F-B918-1DD621EAAC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A4FB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A4FB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A4FB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A4FB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A4FB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A4FB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A4FB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A4FB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A4FB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4FB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A4FB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A4FB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A4FB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A4FB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A4FB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A4FB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A4FB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A4FB3"/>
    <w:rPr>
      <w:rFonts w:eastAsiaTheme="majorEastAsia" w:cstheme="majorBidi"/>
      <w:color w:val="272727" w:themeColor="text1" w:themeTint="D8"/>
    </w:rPr>
  </w:style>
  <w:style w:type="paragraph" w:styleId="Title">
    <w:name w:val="Title"/>
    <w:basedOn w:val="Normal"/>
    <w:next w:val="Normal"/>
    <w:link w:val="TitleChar"/>
    <w:uiPriority w:val="10"/>
    <w:qFormat/>
    <w:rsid w:val="001A4FB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A4FB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A4FB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A4FB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A4FB3"/>
    <w:pPr>
      <w:spacing w:before="160"/>
      <w:jc w:val="center"/>
    </w:pPr>
    <w:rPr>
      <w:i/>
      <w:iCs/>
      <w:color w:val="404040" w:themeColor="text1" w:themeTint="BF"/>
    </w:rPr>
  </w:style>
  <w:style w:type="character" w:customStyle="1" w:styleId="QuoteChar">
    <w:name w:val="Quote Char"/>
    <w:basedOn w:val="DefaultParagraphFont"/>
    <w:link w:val="Quote"/>
    <w:uiPriority w:val="29"/>
    <w:rsid w:val="001A4FB3"/>
    <w:rPr>
      <w:i/>
      <w:iCs/>
      <w:color w:val="404040" w:themeColor="text1" w:themeTint="BF"/>
    </w:rPr>
  </w:style>
  <w:style w:type="paragraph" w:styleId="ListParagraph">
    <w:name w:val="List Paragraph"/>
    <w:basedOn w:val="Normal"/>
    <w:uiPriority w:val="34"/>
    <w:qFormat/>
    <w:rsid w:val="001A4FB3"/>
    <w:pPr>
      <w:ind w:left="720"/>
      <w:contextualSpacing/>
    </w:pPr>
  </w:style>
  <w:style w:type="character" w:styleId="IntenseEmphasis">
    <w:name w:val="Intense Emphasis"/>
    <w:basedOn w:val="DefaultParagraphFont"/>
    <w:uiPriority w:val="21"/>
    <w:qFormat/>
    <w:rsid w:val="001A4FB3"/>
    <w:rPr>
      <w:i/>
      <w:iCs/>
      <w:color w:val="0F4761" w:themeColor="accent1" w:themeShade="BF"/>
    </w:rPr>
  </w:style>
  <w:style w:type="paragraph" w:styleId="IntenseQuote">
    <w:name w:val="Intense Quote"/>
    <w:basedOn w:val="Normal"/>
    <w:next w:val="Normal"/>
    <w:link w:val="IntenseQuoteChar"/>
    <w:uiPriority w:val="30"/>
    <w:qFormat/>
    <w:rsid w:val="001A4FB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A4FB3"/>
    <w:rPr>
      <w:i/>
      <w:iCs/>
      <w:color w:val="0F4761" w:themeColor="accent1" w:themeShade="BF"/>
    </w:rPr>
  </w:style>
  <w:style w:type="character" w:styleId="IntenseReference">
    <w:name w:val="Intense Reference"/>
    <w:basedOn w:val="DefaultParagraphFont"/>
    <w:uiPriority w:val="32"/>
    <w:qFormat/>
    <w:rsid w:val="001A4FB3"/>
    <w:rPr>
      <w:b/>
      <w:bCs/>
      <w:smallCaps/>
      <w:color w:val="0F4761" w:themeColor="accent1" w:themeShade="BF"/>
      <w:spacing w:val="5"/>
    </w:rPr>
  </w:style>
  <w:style w:type="character" w:styleId="Hyperlink">
    <w:name w:val="Hyperlink"/>
    <w:basedOn w:val="DefaultParagraphFont"/>
    <w:uiPriority w:val="99"/>
    <w:unhideWhenUsed/>
    <w:rsid w:val="001A4FB3"/>
    <w:rPr>
      <w:color w:val="467886" w:themeColor="hyperlink"/>
      <w:u w:val="single"/>
    </w:rPr>
  </w:style>
  <w:style w:type="character" w:styleId="UnresolvedMention">
    <w:name w:val="Unresolved Mention"/>
    <w:basedOn w:val="DefaultParagraphFont"/>
    <w:uiPriority w:val="99"/>
    <w:semiHidden/>
    <w:unhideWhenUsed/>
    <w:rsid w:val="001A4FB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truemfg.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cid:image001.png@01DCA89F.3BAFDDC0"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425</Words>
  <Characters>2063</Characters>
  <Application>Microsoft Office Word</Application>
  <DocSecurity>0</DocSecurity>
  <Lines>42</Lines>
  <Paragraphs>17</Paragraphs>
  <ScaleCrop>false</ScaleCrop>
  <Company/>
  <LinksUpToDate>false</LinksUpToDate>
  <CharactersWithSpaces>2471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Ansley Sanderson</dc:creator>
  <cp:keywords/>
  <dc:description/>
  <cp:lastModifiedBy>Ansley Sanderson</cp:lastModifiedBy>
  <cp:revision>1</cp:revision>
  <dcterms:created xsi:type="dcterms:W3CDTF">2026-03-02T13:45:00Z</dcterms:created>
  <dcterms:modified xsi:type="dcterms:W3CDTF">2026-03-02T13:46:00Z</dcterms:modified>
</cp:coreProperties>
</file>