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FFFFF"/>
        <w:tblCellMar>
          <w:left w:w="0" w:type="dxa"/>
          <w:right w:w="0" w:type="dxa"/>
        </w:tblCellMar>
        <w:tblLook w:val="04A0" w:firstRow="1" w:lastRow="0" w:firstColumn="1" w:lastColumn="0" w:noHBand="0" w:noVBand="1"/>
      </w:tblPr>
      <w:tblGrid>
        <w:gridCol w:w="9360"/>
      </w:tblGrid>
      <w:tr w:rsidR="00085EEC" w:rsidRPr="00085EEC" w14:paraId="254BFE29" w14:textId="77777777">
        <w:tc>
          <w:tcPr>
            <w:tcW w:w="0" w:type="auto"/>
            <w:shd w:val="clear" w:color="auto" w:fill="FFFFFF"/>
            <w:tcMar>
              <w:top w:w="300" w:type="dxa"/>
              <w:left w:w="0" w:type="dxa"/>
              <w:bottom w:w="300" w:type="dxa"/>
              <w:right w:w="0" w:type="dxa"/>
            </w:tcMa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085EEC" w:rsidRPr="00085EEC" w14:paraId="78B5B7B6" w14:textId="77777777">
              <w:trPr>
                <w:jc w:val="center"/>
              </w:trPr>
              <w:tc>
                <w:tcPr>
                  <w:tcW w:w="9000" w:type="dxa"/>
                  <w:shd w:val="clear" w:color="auto" w:fill="FFFFFF"/>
                  <w:hideMark/>
                </w:tcPr>
                <w:tbl>
                  <w:tblPr>
                    <w:tblW w:w="9000" w:type="dxa"/>
                    <w:tblCellMar>
                      <w:left w:w="0" w:type="dxa"/>
                      <w:right w:w="0" w:type="dxa"/>
                    </w:tblCellMar>
                    <w:tblLook w:val="04A0" w:firstRow="1" w:lastRow="0" w:firstColumn="1" w:lastColumn="0" w:noHBand="0" w:noVBand="1"/>
                  </w:tblPr>
                  <w:tblGrid>
                    <w:gridCol w:w="9000"/>
                  </w:tblGrid>
                  <w:tr w:rsidR="00085EEC" w:rsidRPr="00085EEC" w14:paraId="5AF9F8E4"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000"/>
                        </w:tblGrid>
                        <w:tr w:rsidR="00085EEC" w:rsidRPr="00085EEC" w14:paraId="6866021D" w14:textId="77777777">
                          <w:tc>
                            <w:tcPr>
                              <w:tcW w:w="0" w:type="auto"/>
                              <w:tcMar>
                                <w:top w:w="150" w:type="dxa"/>
                                <w:left w:w="300" w:type="dxa"/>
                                <w:bottom w:w="150" w:type="dxa"/>
                                <w:right w:w="300" w:type="dxa"/>
                              </w:tcMar>
                              <w:hideMark/>
                            </w:tcPr>
                            <w:p w14:paraId="235AAB2F" w14:textId="5F0E589F" w:rsidR="00085EEC" w:rsidRPr="00085EEC" w:rsidRDefault="00085EEC" w:rsidP="00085EEC">
                              <w:r w:rsidRPr="00085EEC">
                                <w:drawing>
                                  <wp:inline distT="0" distB="0" distL="0" distR="0" wp14:anchorId="404C8AD8" wp14:editId="34D80A42">
                                    <wp:extent cx="5334000" cy="371475"/>
                                    <wp:effectExtent l="0" t="0" r="0" b="9525"/>
                                    <wp:docPr id="408800289" name="Picture 4" descr="Screenshot 2026-08-14 at 4.18.3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shot 2026-08-14 at 4.18.38 P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371475"/>
                                            </a:xfrm>
                                            <a:prstGeom prst="rect">
                                              <a:avLst/>
                                            </a:prstGeom>
                                            <a:noFill/>
                                            <a:ln>
                                              <a:noFill/>
                                            </a:ln>
                                          </pic:spPr>
                                        </pic:pic>
                                      </a:graphicData>
                                    </a:graphic>
                                  </wp:inline>
                                </w:drawing>
                              </w:r>
                            </w:p>
                          </w:tc>
                        </w:tr>
                      </w:tbl>
                      <w:p w14:paraId="2C6BFCC9" w14:textId="77777777" w:rsidR="00085EEC" w:rsidRPr="00085EEC" w:rsidRDefault="00085EEC" w:rsidP="00085EEC">
                        <w:pPr>
                          <w:rPr>
                            <w:vanish/>
                          </w:rPr>
                        </w:pPr>
                      </w:p>
                      <w:tbl>
                        <w:tblPr>
                          <w:tblW w:w="5000" w:type="pct"/>
                          <w:tblCellMar>
                            <w:left w:w="0" w:type="dxa"/>
                            <w:right w:w="0" w:type="dxa"/>
                          </w:tblCellMar>
                          <w:tblLook w:val="04A0" w:firstRow="1" w:lastRow="0" w:firstColumn="1" w:lastColumn="0" w:noHBand="0" w:noVBand="1"/>
                        </w:tblPr>
                        <w:tblGrid>
                          <w:gridCol w:w="9000"/>
                        </w:tblGrid>
                        <w:tr w:rsidR="00085EEC" w:rsidRPr="00085EEC" w14:paraId="01D6B866" w14:textId="77777777">
                          <w:tc>
                            <w:tcPr>
                              <w:tcW w:w="0" w:type="auto"/>
                              <w:tcMar>
                                <w:top w:w="150" w:type="dxa"/>
                                <w:left w:w="300" w:type="dxa"/>
                                <w:bottom w:w="150" w:type="dxa"/>
                                <w:right w:w="300" w:type="dxa"/>
                              </w:tcMar>
                              <w:vAlign w:val="center"/>
                              <w:hideMark/>
                            </w:tcPr>
                            <w:p w14:paraId="45CD7439" w14:textId="77777777" w:rsidR="00085EEC" w:rsidRPr="00085EEC" w:rsidRDefault="00085EEC" w:rsidP="00085EEC">
                              <w:r w:rsidRPr="00085EEC">
                                <w:t> </w:t>
                              </w:r>
                            </w:p>
                            <w:p w14:paraId="75F09A4D" w14:textId="77777777" w:rsidR="00085EEC" w:rsidRPr="00085EEC" w:rsidRDefault="00085EEC" w:rsidP="00085EEC">
                              <w:r w:rsidRPr="00085EEC">
                                <w:rPr>
                                  <w:b/>
                                  <w:bCs/>
                                </w:rPr>
                                <w:t>August 14, 2026</w:t>
                              </w:r>
                            </w:p>
                            <w:p w14:paraId="2A5C75E2" w14:textId="77777777" w:rsidR="00085EEC" w:rsidRPr="00085EEC" w:rsidRDefault="00085EEC" w:rsidP="00085EEC">
                              <w:r w:rsidRPr="00085EEC">
                                <w:t> </w:t>
                              </w:r>
                            </w:p>
                            <w:p w14:paraId="382326F5" w14:textId="77777777" w:rsidR="00085EEC" w:rsidRPr="00085EEC" w:rsidRDefault="00085EEC" w:rsidP="00085EEC">
                              <w:r w:rsidRPr="00085EEC">
                                <w:t>Hello Ansley,</w:t>
                              </w:r>
                            </w:p>
                            <w:p w14:paraId="379A6643" w14:textId="77777777" w:rsidR="00085EEC" w:rsidRPr="00085EEC" w:rsidRDefault="00085EEC" w:rsidP="00085EEC">
                              <w:r w:rsidRPr="00085EEC">
                                <w:t> </w:t>
                              </w:r>
                            </w:p>
                            <w:p w14:paraId="3951E957" w14:textId="77777777" w:rsidR="00085EEC" w:rsidRPr="00085EEC" w:rsidRDefault="00085EEC" w:rsidP="00085EEC">
                              <w:r w:rsidRPr="00085EEC">
                                <w:t xml:space="preserve">At Federal Industries, we remain focused on delivering </w:t>
                              </w:r>
                              <w:proofErr w:type="gramStart"/>
                              <w:r w:rsidRPr="00085EEC">
                                <w:t>the quality</w:t>
                              </w:r>
                              <w:proofErr w:type="gramEnd"/>
                              <w:r w:rsidRPr="00085EEC">
                                <w:t>, performance,</w:t>
                              </w:r>
                            </w:p>
                            <w:p w14:paraId="16716FA5" w14:textId="77777777" w:rsidR="00085EEC" w:rsidRPr="00085EEC" w:rsidRDefault="00085EEC" w:rsidP="00085EEC">
                              <w:r w:rsidRPr="00085EEC">
                                <w:t>and value our customers expect while working diligently to manage costs across our business.</w:t>
                              </w:r>
                            </w:p>
                            <w:p w14:paraId="18D4D9E5" w14:textId="77777777" w:rsidR="00085EEC" w:rsidRPr="00085EEC" w:rsidRDefault="00085EEC" w:rsidP="00085EEC">
                              <w:r w:rsidRPr="00085EEC">
                                <w:t> </w:t>
                              </w:r>
                            </w:p>
                            <w:p w14:paraId="38B7EE93" w14:textId="77777777" w:rsidR="00085EEC" w:rsidRPr="00085EEC" w:rsidRDefault="00085EEC" w:rsidP="00085EEC">
                              <w:r w:rsidRPr="00085EEC">
                                <w:t xml:space="preserve">Despite these efforts, </w:t>
                              </w:r>
                              <w:r w:rsidRPr="00085EEC">
                                <w:rPr>
                                  <w:b/>
                                  <w:bCs/>
                                </w:rPr>
                                <w:t xml:space="preserve">continued increases in tariffs, raw materials, transportation, and supplier input costs have created external cost pressures that can no longer be fully absorbed. </w:t>
                              </w:r>
                              <w:r w:rsidRPr="00085EEC">
                                <w:t xml:space="preserve">As a result, Federal Industries will implement a </w:t>
                              </w:r>
                              <w:r w:rsidRPr="00085EEC">
                                <w:rPr>
                                  <w:b/>
                                  <w:bCs/>
                                </w:rPr>
                                <w:t>5% price increase on all Federal models and options, effective October 16, 2026.</w:t>
                              </w:r>
                            </w:p>
                            <w:p w14:paraId="034842B7" w14:textId="77777777" w:rsidR="00085EEC" w:rsidRPr="00085EEC" w:rsidRDefault="00085EEC" w:rsidP="00085EEC">
                              <w:r w:rsidRPr="00085EEC">
                                <w:t> </w:t>
                              </w:r>
                            </w:p>
                            <w:p w14:paraId="06341AA2" w14:textId="77777777" w:rsidR="00085EEC" w:rsidRPr="00085EEC" w:rsidRDefault="00085EEC" w:rsidP="00085EEC">
                              <w:r w:rsidRPr="00085EEC">
                                <w:t>Complete purchase orders received by Federal prior to October 16, 2026, and scheduled to ship within our current lead times will be eligible for current pricing.</w:t>
                              </w:r>
                            </w:p>
                            <w:p w14:paraId="17EE7C84" w14:textId="77777777" w:rsidR="00085EEC" w:rsidRPr="00085EEC" w:rsidRDefault="00085EEC" w:rsidP="00085EEC">
                              <w:r w:rsidRPr="00085EEC">
                                <w:t>All orders received on or after October 16, 2026, will be subject to the new pricing.</w:t>
                              </w:r>
                            </w:p>
                            <w:p w14:paraId="332B9F3F" w14:textId="77777777" w:rsidR="00085EEC" w:rsidRPr="00085EEC" w:rsidRDefault="00085EEC" w:rsidP="00085EEC">
                              <w:r w:rsidRPr="00085EEC">
                                <w:t> </w:t>
                              </w:r>
                            </w:p>
                            <w:p w14:paraId="2B891389" w14:textId="77777777" w:rsidR="00085EEC" w:rsidRPr="00085EEC" w:rsidRDefault="00085EEC" w:rsidP="00085EEC">
                              <w:r w:rsidRPr="00085EEC">
                                <w:t xml:space="preserve">Updated price lists and quoting tools will reflect the new pricing effective October 16, 2026. For projects expected to be ordered on or after </w:t>
                              </w:r>
                              <w:proofErr w:type="gramStart"/>
                              <w:r w:rsidRPr="00085EEC">
                                <w:t>the</w:t>
                              </w:r>
                              <w:proofErr w:type="gramEnd"/>
                              <w:r w:rsidRPr="00085EEC">
                                <w:t xml:space="preserve"> effective date, please reference the updated pricing when preparing quotations and proposals. Our team will be ready to help revise any existing quotations or orders beyond the date of the price increase.</w:t>
                              </w:r>
                            </w:p>
                            <w:p w14:paraId="44BF3038" w14:textId="77777777" w:rsidR="00085EEC" w:rsidRPr="00085EEC" w:rsidRDefault="00085EEC" w:rsidP="00085EEC">
                              <w:r w:rsidRPr="00085EEC">
                                <w:t> </w:t>
                              </w:r>
                            </w:p>
                            <w:p w14:paraId="75A9B470" w14:textId="77777777" w:rsidR="00085EEC" w:rsidRPr="00085EEC" w:rsidRDefault="00085EEC" w:rsidP="00085EEC">
                              <w:r w:rsidRPr="00085EEC">
                                <w:lastRenderedPageBreak/>
                                <w:t>We recognize the impact that pricing changes can have on our customers and partners. Our team remains committed to managing costs responsibly while continuing to deliver the product quality, service, and support you expect from Federal Industries.</w:t>
                              </w:r>
                            </w:p>
                            <w:p w14:paraId="0A7C17FD" w14:textId="77777777" w:rsidR="00085EEC" w:rsidRPr="00085EEC" w:rsidRDefault="00085EEC" w:rsidP="00085EEC">
                              <w:r w:rsidRPr="00085EEC">
                                <w:t> </w:t>
                              </w:r>
                            </w:p>
                            <w:p w14:paraId="55B0FC95" w14:textId="77777777" w:rsidR="00085EEC" w:rsidRPr="00085EEC" w:rsidRDefault="00085EEC" w:rsidP="00085EEC">
                              <w:r w:rsidRPr="00085EEC">
                                <w:t>We sincerely appreciate your continued business and partnership.</w:t>
                              </w:r>
                            </w:p>
                          </w:tc>
                        </w:tr>
                      </w:tbl>
                      <w:p w14:paraId="256CD37C" w14:textId="77777777" w:rsidR="00085EEC" w:rsidRPr="00085EEC" w:rsidRDefault="00085EEC" w:rsidP="00085EEC"/>
                    </w:tc>
                  </w:tr>
                </w:tbl>
                <w:p w14:paraId="42CE2030" w14:textId="77777777" w:rsidR="00085EEC" w:rsidRPr="00085EEC" w:rsidRDefault="00085EEC" w:rsidP="00085EEC"/>
              </w:tc>
            </w:tr>
          </w:tbl>
          <w:p w14:paraId="6E55BEFF" w14:textId="77777777" w:rsidR="00085EEC" w:rsidRPr="00085EEC" w:rsidRDefault="00085EEC" w:rsidP="00085EEC">
            <w:pPr>
              <w:rPr>
                <w:vanish/>
              </w:rPr>
            </w:pPr>
          </w:p>
          <w:tbl>
            <w:tblPr>
              <w:tblW w:w="9000" w:type="dxa"/>
              <w:jc w:val="center"/>
              <w:tblCellMar>
                <w:left w:w="0" w:type="dxa"/>
                <w:right w:w="0" w:type="dxa"/>
              </w:tblCellMar>
              <w:tblLook w:val="04A0" w:firstRow="1" w:lastRow="0" w:firstColumn="1" w:lastColumn="0" w:noHBand="0" w:noVBand="1"/>
            </w:tblPr>
            <w:tblGrid>
              <w:gridCol w:w="9000"/>
            </w:tblGrid>
            <w:tr w:rsidR="00085EEC" w:rsidRPr="00085EEC" w14:paraId="6DA52DBA" w14:textId="77777777">
              <w:trPr>
                <w:jc w:val="center"/>
              </w:trPr>
              <w:tc>
                <w:tcPr>
                  <w:tcW w:w="9000" w:type="dxa"/>
                  <w:hideMark/>
                </w:tcPr>
                <w:tbl>
                  <w:tblPr>
                    <w:tblW w:w="9000" w:type="dxa"/>
                    <w:tblCellMar>
                      <w:left w:w="0" w:type="dxa"/>
                      <w:right w:w="0" w:type="dxa"/>
                    </w:tblCellMar>
                    <w:tblLook w:val="04A0" w:firstRow="1" w:lastRow="0" w:firstColumn="1" w:lastColumn="0" w:noHBand="0" w:noVBand="1"/>
                  </w:tblPr>
                  <w:tblGrid>
                    <w:gridCol w:w="9000"/>
                  </w:tblGrid>
                  <w:tr w:rsidR="00085EEC" w:rsidRPr="00085EEC" w14:paraId="75CFC535" w14:textId="77777777">
                    <w:tc>
                      <w:tcPr>
                        <w:tcW w:w="0" w:type="auto"/>
                        <w:vAlign w:val="center"/>
                      </w:tcPr>
                      <w:tbl>
                        <w:tblPr>
                          <w:tblW w:w="5000" w:type="pct"/>
                          <w:tblCellMar>
                            <w:left w:w="0" w:type="dxa"/>
                            <w:right w:w="0" w:type="dxa"/>
                          </w:tblCellMar>
                          <w:tblLook w:val="04A0" w:firstRow="1" w:lastRow="0" w:firstColumn="1" w:lastColumn="0" w:noHBand="0" w:noVBand="1"/>
                        </w:tblPr>
                        <w:tblGrid>
                          <w:gridCol w:w="9000"/>
                        </w:tblGrid>
                        <w:tr w:rsidR="00085EEC" w:rsidRPr="00085EEC" w14:paraId="453D3BC9" w14:textId="77777777">
                          <w:tc>
                            <w:tcPr>
                              <w:tcW w:w="0" w:type="auto"/>
                              <w:tcMar>
                                <w:top w:w="150" w:type="dxa"/>
                                <w:left w:w="300" w:type="dxa"/>
                                <w:bottom w:w="150" w:type="dxa"/>
                                <w:right w:w="300" w:type="dxa"/>
                              </w:tcMar>
                              <w:vAlign w:val="center"/>
                              <w:hideMark/>
                            </w:tcPr>
                            <w:p w14:paraId="6A8D1C78" w14:textId="77777777" w:rsidR="00085EEC" w:rsidRPr="00085EEC" w:rsidRDefault="00085EEC" w:rsidP="00085EEC">
                              <w:r w:rsidRPr="00085EEC">
                                <w:t>Best,</w:t>
                              </w:r>
                            </w:p>
                            <w:p w14:paraId="428A0DB9" w14:textId="77777777" w:rsidR="00085EEC" w:rsidRPr="00085EEC" w:rsidRDefault="00085EEC" w:rsidP="00085EEC">
                              <w:r w:rsidRPr="00085EEC">
                                <w:rPr>
                                  <w:b/>
                                  <w:bCs/>
                                </w:rPr>
                                <w:t>Sean McGrann</w:t>
                              </w:r>
                              <w:r w:rsidRPr="00085EEC">
                                <w:br/>
                                <w:t>Vice President of Sales</w:t>
                              </w:r>
                              <w:r w:rsidRPr="00085EEC">
                                <w:br/>
                                <w:t>Food Service North America</w:t>
                              </w:r>
                              <w:r w:rsidRPr="00085EEC">
                                <w:br/>
                              </w:r>
                              <w:proofErr w:type="spellStart"/>
                              <w:r w:rsidRPr="00085EEC">
                                <w:t>AeriTek</w:t>
                              </w:r>
                              <w:proofErr w:type="spellEnd"/>
                            </w:p>
                          </w:tc>
                        </w:tr>
                      </w:tbl>
                      <w:p w14:paraId="592B7618" w14:textId="77777777" w:rsidR="00085EEC" w:rsidRPr="00085EEC" w:rsidRDefault="00085EEC" w:rsidP="00085EEC">
                        <w:pPr>
                          <w:rPr>
                            <w:vanish/>
                          </w:rPr>
                        </w:pPr>
                      </w:p>
                      <w:tbl>
                        <w:tblPr>
                          <w:tblW w:w="5000" w:type="pct"/>
                          <w:tblCellMar>
                            <w:left w:w="0" w:type="dxa"/>
                            <w:right w:w="0" w:type="dxa"/>
                          </w:tblCellMar>
                          <w:tblLook w:val="04A0" w:firstRow="1" w:lastRow="0" w:firstColumn="1" w:lastColumn="0" w:noHBand="0" w:noVBand="1"/>
                        </w:tblPr>
                        <w:tblGrid>
                          <w:gridCol w:w="9000"/>
                        </w:tblGrid>
                        <w:tr w:rsidR="00085EEC" w:rsidRPr="00085EEC" w14:paraId="6884BDCA" w14:textId="77777777">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400"/>
                              </w:tblGrid>
                              <w:tr w:rsidR="00085EEC" w:rsidRPr="00085EEC" w14:paraId="5A21A97F" w14:textId="77777777">
                                <w:tc>
                                  <w:tcPr>
                                    <w:tcW w:w="0" w:type="auto"/>
                                    <w:tcMar>
                                      <w:top w:w="150" w:type="dxa"/>
                                      <w:left w:w="300" w:type="dxa"/>
                                      <w:bottom w:w="150" w:type="dxa"/>
                                      <w:right w:w="300" w:type="dxa"/>
                                    </w:tcMar>
                                    <w:hideMark/>
                                  </w:tcPr>
                                  <w:p w14:paraId="735E5C05" w14:textId="77777777" w:rsidR="00085EEC" w:rsidRPr="00085EEC" w:rsidRDefault="00085EEC" w:rsidP="00085EEC">
                                    <w:r w:rsidRPr="00085EEC">
                                      <w:t xml:space="preserve">Federal Industries, 215 Federal Avenue, Belleville, WI 53508-0290, 800-356-4206 </w:t>
                                    </w:r>
                                  </w:p>
                                  <w:p w14:paraId="05FD1BD7" w14:textId="77777777" w:rsidR="00085EEC" w:rsidRPr="00085EEC" w:rsidRDefault="00085EEC" w:rsidP="00085EEC">
                                    <w:hyperlink r:id="rId5" w:tgtFrame="_blank" w:history="1">
                                      <w:r w:rsidRPr="00085EEC">
                                        <w:rPr>
                                          <w:rStyle w:val="Hyperlink"/>
                                        </w:rPr>
                                        <w:t>Unsubscribe</w:t>
                                      </w:r>
                                    </w:hyperlink>
                                    <w:r w:rsidRPr="00085EEC">
                                      <w:t xml:space="preserve"> </w:t>
                                    </w:r>
                                    <w:hyperlink r:id="rId6" w:tgtFrame="_blank" w:history="1">
                                      <w:r w:rsidRPr="00085EEC">
                                        <w:rPr>
                                          <w:rStyle w:val="Hyperlink"/>
                                        </w:rPr>
                                        <w:t>Manage preferences</w:t>
                                      </w:r>
                                    </w:hyperlink>
                                    <w:r w:rsidRPr="00085EEC">
                                      <w:t xml:space="preserve"> </w:t>
                                    </w:r>
                                  </w:p>
                                </w:tc>
                              </w:tr>
                            </w:tbl>
                            <w:p w14:paraId="58705549" w14:textId="77777777" w:rsidR="00085EEC" w:rsidRPr="00085EEC" w:rsidRDefault="00085EEC" w:rsidP="00085EEC"/>
                          </w:tc>
                        </w:tr>
                      </w:tbl>
                      <w:p w14:paraId="4771DA48" w14:textId="77777777" w:rsidR="00085EEC" w:rsidRPr="00085EEC" w:rsidRDefault="00085EEC" w:rsidP="00085EEC"/>
                    </w:tc>
                  </w:tr>
                </w:tbl>
                <w:p w14:paraId="3ECD8647" w14:textId="77777777" w:rsidR="00085EEC" w:rsidRPr="00085EEC" w:rsidRDefault="00085EEC" w:rsidP="00085EEC"/>
              </w:tc>
            </w:tr>
          </w:tbl>
          <w:p w14:paraId="74D833E6" w14:textId="77777777" w:rsidR="00085EEC" w:rsidRPr="00085EEC" w:rsidRDefault="00085EEC" w:rsidP="00085EEC"/>
        </w:tc>
      </w:tr>
    </w:tbl>
    <w:p w14:paraId="6F622B41" w14:textId="2B7A9671" w:rsidR="00085EEC" w:rsidRPr="00085EEC" w:rsidRDefault="00085EEC" w:rsidP="00085EEC">
      <w:pPr>
        <w:rPr>
          <w:lang w:val="en"/>
        </w:rPr>
      </w:pPr>
      <w:r w:rsidRPr="00085EEC">
        <w:rPr>
          <w:lang w:val="en"/>
        </w:rPr>
        <w:lastRenderedPageBreak/>
        <w:drawing>
          <wp:inline distT="0" distB="0" distL="0" distR="0" wp14:anchorId="53775091" wp14:editId="28FDCBA7">
            <wp:extent cx="9525" cy="9525"/>
            <wp:effectExtent l="0" t="0" r="0" b="0"/>
            <wp:docPr id="16043114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FFC3054"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EC"/>
    <w:rsid w:val="00085EEC"/>
    <w:rsid w:val="005004BB"/>
    <w:rsid w:val="00531D3D"/>
    <w:rsid w:val="00716F7D"/>
    <w:rsid w:val="00A03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524B"/>
  <w15:chartTrackingRefBased/>
  <w15:docId w15:val="{E433E35D-F35C-4433-8B8E-E79B2835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EC"/>
    <w:rPr>
      <w:rFonts w:eastAsiaTheme="majorEastAsia" w:cstheme="majorBidi"/>
      <w:color w:val="272727" w:themeColor="text1" w:themeTint="D8"/>
    </w:rPr>
  </w:style>
  <w:style w:type="paragraph" w:styleId="Title">
    <w:name w:val="Title"/>
    <w:basedOn w:val="Normal"/>
    <w:next w:val="Normal"/>
    <w:link w:val="TitleChar"/>
    <w:uiPriority w:val="10"/>
    <w:qFormat/>
    <w:rsid w:val="00085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EC"/>
    <w:pPr>
      <w:spacing w:before="160"/>
      <w:jc w:val="center"/>
    </w:pPr>
    <w:rPr>
      <w:i/>
      <w:iCs/>
      <w:color w:val="404040" w:themeColor="text1" w:themeTint="BF"/>
    </w:rPr>
  </w:style>
  <w:style w:type="character" w:customStyle="1" w:styleId="QuoteChar">
    <w:name w:val="Quote Char"/>
    <w:basedOn w:val="DefaultParagraphFont"/>
    <w:link w:val="Quote"/>
    <w:uiPriority w:val="29"/>
    <w:rsid w:val="00085EEC"/>
    <w:rPr>
      <w:i/>
      <w:iCs/>
      <w:color w:val="404040" w:themeColor="text1" w:themeTint="BF"/>
    </w:rPr>
  </w:style>
  <w:style w:type="paragraph" w:styleId="ListParagraph">
    <w:name w:val="List Paragraph"/>
    <w:basedOn w:val="Normal"/>
    <w:uiPriority w:val="34"/>
    <w:qFormat/>
    <w:rsid w:val="00085EEC"/>
    <w:pPr>
      <w:ind w:left="720"/>
      <w:contextualSpacing/>
    </w:pPr>
  </w:style>
  <w:style w:type="character" w:styleId="IntenseEmphasis">
    <w:name w:val="Intense Emphasis"/>
    <w:basedOn w:val="DefaultParagraphFont"/>
    <w:uiPriority w:val="21"/>
    <w:qFormat/>
    <w:rsid w:val="00085EEC"/>
    <w:rPr>
      <w:i/>
      <w:iCs/>
      <w:color w:val="0F4761" w:themeColor="accent1" w:themeShade="BF"/>
    </w:rPr>
  </w:style>
  <w:style w:type="paragraph" w:styleId="IntenseQuote">
    <w:name w:val="Intense Quote"/>
    <w:basedOn w:val="Normal"/>
    <w:next w:val="Normal"/>
    <w:link w:val="IntenseQuoteChar"/>
    <w:uiPriority w:val="30"/>
    <w:qFormat/>
    <w:rsid w:val="00085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EEC"/>
    <w:rPr>
      <w:i/>
      <w:iCs/>
      <w:color w:val="0F4761" w:themeColor="accent1" w:themeShade="BF"/>
    </w:rPr>
  </w:style>
  <w:style w:type="character" w:styleId="IntenseReference">
    <w:name w:val="Intense Reference"/>
    <w:basedOn w:val="DefaultParagraphFont"/>
    <w:uiPriority w:val="32"/>
    <w:qFormat/>
    <w:rsid w:val="00085EEC"/>
    <w:rPr>
      <w:b/>
      <w:bCs/>
      <w:smallCaps/>
      <w:color w:val="0F4761" w:themeColor="accent1" w:themeShade="BF"/>
      <w:spacing w:val="5"/>
    </w:rPr>
  </w:style>
  <w:style w:type="character" w:styleId="Hyperlink">
    <w:name w:val="Hyperlink"/>
    <w:basedOn w:val="DefaultParagraphFont"/>
    <w:uiPriority w:val="99"/>
    <w:unhideWhenUsed/>
    <w:rsid w:val="00085EEC"/>
    <w:rPr>
      <w:color w:val="467886" w:themeColor="hyperlink"/>
      <w:u w:val="single"/>
    </w:rPr>
  </w:style>
  <w:style w:type="character" w:styleId="UnresolvedMention">
    <w:name w:val="Unresolved Mention"/>
    <w:basedOn w:val="DefaultParagraphFont"/>
    <w:uiPriority w:val="99"/>
    <w:semiHidden/>
    <w:unhideWhenUsed/>
    <w:rsid w:val="00085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hs-2D6426112.s.hubspotemail.net_hs_preferences-2Dcenter_en_page-3Fdata-3DW2nXS-2DN30h-2DMPW2-2DqqTp3XWchxW4fKrzz3F1Gt8W2Rw1Cd1VbrKbW3X-5FcT932s7mHW3LBQmW23lWZmW2zV6rP1VyW3jW2p6F7q36jzSfW3blMg-5F3R1vbkW38DrkB1Xj31rW4px6Hj3QLdV-5FW3GW15T1BLYD2W2zNRjS2zDSVfW36lJpW3-5FWfRJW4hrfCf2CtNQ-5FW4mpg562vTm-5FrW1L5SYl3bdY4dW1BpG6z348-5F2FW36jD1w3gtmzDW2WtL-2DT368fKvW41zBPC3NC1F4W36CrNN3VWSQGW3NLq6538f-5F3-5FW1-2DYr4k3XHBX-2DW3CbJkT21jFvWW3W0dd22vS0SQW4rfh1y3VBRL3W30b5WH23jq5-2DW1SsmjL4r7Sm2W349kc634G-5FZsW3gpDLR4rCqqsW24WB7Q32bktvW36BbfM2qG7DSW3SN9lN3dtyNzW3T5Y1c3Fg-2Dt5W3M0HpZ4t7H73W4hpb9H1ZlKz3W49wcGF258Nv8W3QC6KP2YLdbyW3yQfmP3CdLJFW4pHSN63Cf75VW3j6vz93df6D8W2TM8l54pK2hlW49n4Nd2HLxw3W2qG38X1Nx5ktW4cBDc33g8kl8W3brfhd1NCdvPW1-2DZfJD4myw5WW4pc0H91-5Fmn0vW3H9mBw3Qzx3ZW2KxWfg38hBynW21n1tt2CDgJnW3yXq5p3j0fb0W2RJnN41ZtQ2HW3LBKJv4mmZl4W2YxvNP4cLv-5FLW3JT4Pt49PGwfW47zPKd2FD2BGW25kvcr4hm46X0-26utm-5Fsource-3Dhs-5Femail-26utm-5Fmedium-3Demail-26utm-5Fcontent-3D433319561-26-5Fhsenc-3Dp2ANqtz-2D864iV3KrI-5FizBKe0NIGhOGPqihLcQd-2DLase0dUMb142wqOqR9LoqWiB-2DjHHFe3zZ0p-5FddglF4JdnAiYt1l-5FGjjGq-2DITA-26-5Fhsmi-3D433319561&amp;d=DwMFaQ&amp;c=euGZstcaTDllvimEN8b7jXrwqOf-v5A_CdpgnVfiiMM&amp;r=i8gXiHs5tjmBNphQCyQka1oVZ6AQKA4WEHF4CpO6tHM&amp;m=b29ArbcFRSCWX3DoKn2QX6JkGJupYhc5EbimhbOz_SB5iYvDsNULegRemRyZn9Lw&amp;s=kPt0hH_UBu2vk6gOxts_hZWy45-fBdNqzmvuF9acdTo&amp;e=" TargetMode="External"/><Relationship Id="rId5" Type="http://schemas.openxmlformats.org/officeDocument/2006/relationships/hyperlink" Target="https://urldefense.proofpoint.com/v2/url?u=https-3A__hs-2D6426112.s.hubspotemail.net_hs_preferences-2Dcenter_en_direct-3Fdata-3DW2nXS-2DN30h-2DMPW2-2DqqTp3XWchxW4fKrzz3F1Gt8W2Rw1Cd1VbrKbW3X-5FcT932s7mHW3LBQmW23lWZmW2zV6rP1VyW3jW2p6F7q36jzSfW3blMg-5F3R1vbkW38DrkB1Xj31rW4px6Hj3QLdV-5FW3GW15T1BLYD2W2zNRjS2zDSVfW36lJpW3-5FWfRJW4hrfCf2CtNQ-5FW4mpg562vTm-5FrW1L5SYl3bdY4dW1BpG6z348-5F2FW36jD1w3gtmzDW2WtL-2DT368fKvW41zBPC3NC1F4W36CrNN3VWSQGW3NLq6538f-5F3-5FW1-2DYr4k3XHBX-2DW3CbJkT21jFvWW3W0dd22vS0SQW4rfh1y3VBRL3W30b5WH23jq5-2DW1SsmjL4r7Sm2W349kc634G-5FZsW3gpDLR4rCqqsW24WB7Q32bktvW36BbfM2qG7DSW3SN9lN3dtyNzW3T5Y1c3Fg-2Dt5W3M0HpZ4t7H73W4hpb9H1ZlKz3W49wcGF258Nv8W3QC6KP2YLdbyW3yQfmP3CdLJFW4pHSN63Cf75VW3j6vz93df6D8W2TM8l54pK2hlW49n4Nd2HLxw3W2qG38X1Nx5ktW4cBDc33g8kl8W3brfhd1NCdvPW1-2DZfJD4myw5WW4pc0H91-5Fmn0vW3H9mBw3Qzx3ZW2KxWfg38hBynW21n1tt2CDgJnW3yXq5p3j0fb0W2RJnN41ZtQ2HW3LBKJv4mmZl4W2YxvNP4cLv-5FLW3JT4Pt49PGwfW47zPKd2FD2BGW25kvcr4hm46X0-26utm-5Fsource-3Dhs-5Femail-26utm-5Fmedium-3Demail-26utm-5Fcontent-3D433319561-26-5Fhsenc-3Dp2ANqtz-2D864iV3KrI-5FizBKe0NIGhOGPqihLcQd-2DLase0dUMb142wqOqR9LoqWiB-2DjHHFe3zZ0p-5FddglF4JdnAiYt1l-5FGjjGq-2DITA-26-5Fhsmi-3D433319561&amp;d=DwMFaQ&amp;c=euGZstcaTDllvimEN8b7jXrwqOf-v5A_CdpgnVfiiMM&amp;r=i8gXiHs5tjmBNphQCyQka1oVZ6AQKA4WEHF4CpO6tHM&amp;m=b29ArbcFRSCWX3DoKn2QX6JkGJupYhc5EbimhbOz_SB5iYvDsNULegRemRyZn9Lw&amp;s=koxWN_MzYKu1QWDb7axZalIeIvwHwZdre08-DmgVO_Q&amp;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2026-08-17T20:39:00Z</dcterms:created>
  <dcterms:modified xsi:type="dcterms:W3CDTF">2026-08-17T20:40:00Z</dcterms:modified>
</cp:coreProperties>
</file>